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46F59" w14:textId="39191BAC" w:rsidR="00EF4CDF" w:rsidRPr="004C2BE4" w:rsidRDefault="00801293" w:rsidP="003817AA">
      <w:pPr>
        <w:jc w:val="both"/>
        <w:rPr>
          <w:rFonts w:ascii="Times New Roman" w:hAnsi="Times New Roman" w:cs="Times New Roman"/>
        </w:rPr>
      </w:pPr>
      <w:r w:rsidRPr="004C2BE4">
        <w:rPr>
          <w:rFonts w:ascii="Times New Roman" w:hAnsi="Times New Roman" w:cs="Times New Roman"/>
          <w:b/>
          <w:sz w:val="24"/>
        </w:rPr>
        <w:t>STF-JKA-1-18</w:t>
      </w:r>
    </w:p>
    <w:p w14:paraId="50D072C3" w14:textId="77777777" w:rsidR="00EF4CDF" w:rsidRPr="004C2BE4" w:rsidRDefault="00801293" w:rsidP="003817AA">
      <w:pPr>
        <w:spacing w:after="0"/>
        <w:jc w:val="both"/>
        <w:rPr>
          <w:rFonts w:ascii="Times New Roman" w:hAnsi="Times New Roman" w:cs="Times New Roman"/>
        </w:rPr>
      </w:pPr>
      <w:r w:rsidRPr="004C2BE4">
        <w:rPr>
          <w:rFonts w:ascii="Times New Roman" w:hAnsi="Times New Roman" w:cs="Times New Roman"/>
          <w:sz w:val="24"/>
          <w:u w:val="single"/>
        </w:rPr>
        <w:t xml:space="preserve">Question: </w:t>
      </w:r>
      <w:r w:rsidRPr="004C2BE4">
        <w:rPr>
          <w:rFonts w:ascii="Times New Roman" w:hAnsi="Times New Roman" w:cs="Times New Roman"/>
          <w:sz w:val="24"/>
          <w:u w:val="single"/>
        </w:rPr>
        <w:br/>
      </w:r>
    </w:p>
    <w:p w14:paraId="67CF7CFA" w14:textId="77777777" w:rsidR="00EF4CDF" w:rsidRPr="004C2BE4" w:rsidRDefault="00801293" w:rsidP="003817AA">
      <w:pPr>
        <w:jc w:val="both"/>
        <w:rPr>
          <w:rFonts w:ascii="Times New Roman" w:hAnsi="Times New Roman" w:cs="Times New Roman"/>
          <w:sz w:val="24"/>
          <w:szCs w:val="24"/>
        </w:rPr>
      </w:pPr>
      <w:r w:rsidRPr="004C2BE4">
        <w:rPr>
          <w:rFonts w:ascii="Times New Roman" w:hAnsi="Times New Roman" w:cs="Times New Roman"/>
          <w:sz w:val="24"/>
          <w:szCs w:val="24"/>
        </w:rPr>
        <w:t xml:space="preserve">The EPA issued recent guidance in April of 2024 for </w:t>
      </w:r>
      <w:proofErr w:type="gramStart"/>
      <w:r w:rsidRPr="004C2BE4">
        <w:rPr>
          <w:rFonts w:ascii="Times New Roman" w:hAnsi="Times New Roman" w:cs="Times New Roman"/>
          <w:sz w:val="24"/>
          <w:szCs w:val="24"/>
        </w:rPr>
        <w:t>a number of</w:t>
      </w:r>
      <w:proofErr w:type="gramEnd"/>
      <w:r w:rsidRPr="004C2BE4">
        <w:rPr>
          <w:rFonts w:ascii="Times New Roman" w:hAnsi="Times New Roman" w:cs="Times New Roman"/>
          <w:sz w:val="24"/>
          <w:szCs w:val="24"/>
        </w:rPr>
        <w:t xml:space="preserve"> rules including the Mercury Air Toxic Standards (MATS), the Effluent Limitation Guidelines (ELG), and the Coal Combustion Residual (CCR). Explain how Georgia Power included the impacts of those new rules in the 2025 IRP Aurora modeling.</w:t>
      </w:r>
    </w:p>
    <w:p w14:paraId="1DFA705E" w14:textId="25510576" w:rsidR="00EF4CDF" w:rsidRPr="004C2BE4" w:rsidRDefault="00801293" w:rsidP="003817AA">
      <w:pPr>
        <w:jc w:val="both"/>
        <w:rPr>
          <w:rFonts w:ascii="Times New Roman" w:hAnsi="Times New Roman" w:cs="Times New Roman"/>
          <w:sz w:val="24"/>
          <w:szCs w:val="24"/>
          <w:u w:val="single"/>
        </w:rPr>
      </w:pPr>
      <w:r w:rsidRPr="4E34E285">
        <w:rPr>
          <w:rFonts w:ascii="Times New Roman" w:hAnsi="Times New Roman" w:cs="Times New Roman"/>
          <w:sz w:val="24"/>
          <w:szCs w:val="24"/>
          <w:u w:val="single"/>
        </w:rPr>
        <w:t xml:space="preserve">Response: </w:t>
      </w:r>
    </w:p>
    <w:p w14:paraId="406BF433" w14:textId="16FBEB59" w:rsidR="00E17BA6" w:rsidRPr="004C2BE4" w:rsidRDefault="00E5612B" w:rsidP="003817AA">
      <w:pPr>
        <w:jc w:val="both"/>
        <w:rPr>
          <w:rFonts w:ascii="Times New Roman" w:hAnsi="Times New Roman" w:cs="Times New Roman"/>
          <w:sz w:val="24"/>
          <w:szCs w:val="24"/>
        </w:rPr>
      </w:pPr>
      <w:r>
        <w:rPr>
          <w:rFonts w:ascii="Times New Roman" w:hAnsi="Times New Roman" w:cs="Times New Roman"/>
          <w:sz w:val="24"/>
          <w:szCs w:val="24"/>
        </w:rPr>
        <w:t>For d</w:t>
      </w:r>
      <w:r w:rsidR="009B0A76">
        <w:rPr>
          <w:rFonts w:ascii="Times New Roman" w:hAnsi="Times New Roman" w:cs="Times New Roman"/>
          <w:sz w:val="24"/>
          <w:szCs w:val="24"/>
        </w:rPr>
        <w:t xml:space="preserve">etails </w:t>
      </w:r>
      <w:r w:rsidR="004D063A">
        <w:rPr>
          <w:rFonts w:ascii="Times New Roman" w:hAnsi="Times New Roman" w:cs="Times New Roman"/>
          <w:sz w:val="24"/>
          <w:szCs w:val="24"/>
        </w:rPr>
        <w:t>on</w:t>
      </w:r>
      <w:r w:rsidR="009B0A76">
        <w:rPr>
          <w:rFonts w:ascii="Times New Roman" w:hAnsi="Times New Roman" w:cs="Times New Roman"/>
          <w:sz w:val="24"/>
          <w:szCs w:val="24"/>
        </w:rPr>
        <w:t xml:space="preserve"> t</w:t>
      </w:r>
      <w:r w:rsidR="00150DE2">
        <w:rPr>
          <w:rFonts w:ascii="Times New Roman" w:hAnsi="Times New Roman" w:cs="Times New Roman"/>
          <w:sz w:val="24"/>
          <w:szCs w:val="24"/>
        </w:rPr>
        <w:t xml:space="preserve">he Company’s </w:t>
      </w:r>
      <w:r w:rsidR="006C2FC9">
        <w:rPr>
          <w:rFonts w:ascii="Times New Roman" w:hAnsi="Times New Roman" w:cs="Times New Roman"/>
          <w:sz w:val="24"/>
          <w:szCs w:val="24"/>
        </w:rPr>
        <w:t>approach to compl</w:t>
      </w:r>
      <w:r w:rsidR="00935D66">
        <w:rPr>
          <w:rFonts w:ascii="Times New Roman" w:hAnsi="Times New Roman" w:cs="Times New Roman"/>
          <w:sz w:val="24"/>
          <w:szCs w:val="24"/>
        </w:rPr>
        <w:t>y</w:t>
      </w:r>
      <w:r w:rsidR="006C2FC9">
        <w:rPr>
          <w:rFonts w:ascii="Times New Roman" w:hAnsi="Times New Roman" w:cs="Times New Roman"/>
          <w:sz w:val="24"/>
          <w:szCs w:val="24"/>
        </w:rPr>
        <w:t xml:space="preserve"> with </w:t>
      </w:r>
      <w:r w:rsidR="00935D66">
        <w:rPr>
          <w:rFonts w:ascii="Times New Roman" w:hAnsi="Times New Roman" w:cs="Times New Roman"/>
          <w:sz w:val="24"/>
          <w:szCs w:val="24"/>
        </w:rPr>
        <w:t xml:space="preserve">applicable </w:t>
      </w:r>
      <w:r w:rsidR="006C2FC9">
        <w:rPr>
          <w:rFonts w:ascii="Times New Roman" w:hAnsi="Times New Roman" w:cs="Times New Roman"/>
          <w:sz w:val="24"/>
          <w:szCs w:val="24"/>
        </w:rPr>
        <w:t>environmental regulations, including</w:t>
      </w:r>
      <w:r w:rsidR="0084550A">
        <w:rPr>
          <w:rFonts w:ascii="Times New Roman" w:hAnsi="Times New Roman" w:cs="Times New Roman"/>
          <w:sz w:val="24"/>
          <w:szCs w:val="24"/>
        </w:rPr>
        <w:t xml:space="preserve"> rules </w:t>
      </w:r>
      <w:r>
        <w:rPr>
          <w:rFonts w:ascii="Times New Roman" w:hAnsi="Times New Roman" w:cs="Times New Roman"/>
          <w:sz w:val="24"/>
          <w:szCs w:val="24"/>
        </w:rPr>
        <w:t>for</w:t>
      </w:r>
      <w:r w:rsidR="006C2FC9">
        <w:rPr>
          <w:rFonts w:ascii="Times New Roman" w:hAnsi="Times New Roman" w:cs="Times New Roman"/>
          <w:sz w:val="24"/>
          <w:szCs w:val="24"/>
        </w:rPr>
        <w:t xml:space="preserve"> MATS, ELG, and CCR</w:t>
      </w:r>
      <w:r w:rsidR="00817AE1">
        <w:rPr>
          <w:rFonts w:ascii="Times New Roman" w:hAnsi="Times New Roman" w:cs="Times New Roman"/>
          <w:sz w:val="24"/>
          <w:szCs w:val="24"/>
        </w:rPr>
        <w:t xml:space="preserve"> finalized in 2024</w:t>
      </w:r>
      <w:r w:rsidR="006C2FC9">
        <w:rPr>
          <w:rFonts w:ascii="Times New Roman" w:hAnsi="Times New Roman" w:cs="Times New Roman"/>
          <w:sz w:val="24"/>
          <w:szCs w:val="24"/>
        </w:rPr>
        <w:t xml:space="preserve">, </w:t>
      </w:r>
      <w:r>
        <w:rPr>
          <w:rFonts w:ascii="Times New Roman" w:hAnsi="Times New Roman" w:cs="Times New Roman"/>
          <w:sz w:val="24"/>
          <w:szCs w:val="24"/>
        </w:rPr>
        <w:t>see</w:t>
      </w:r>
      <w:r w:rsidR="006C2FC9">
        <w:rPr>
          <w:rFonts w:ascii="Times New Roman" w:hAnsi="Times New Roman" w:cs="Times New Roman"/>
          <w:sz w:val="24"/>
          <w:szCs w:val="24"/>
        </w:rPr>
        <w:t xml:space="preserve"> </w:t>
      </w:r>
      <w:r w:rsidR="00FD2D0B">
        <w:rPr>
          <w:rFonts w:ascii="Times New Roman" w:hAnsi="Times New Roman" w:cs="Times New Roman"/>
          <w:sz w:val="24"/>
          <w:szCs w:val="24"/>
        </w:rPr>
        <w:t xml:space="preserve">the Company’s Environmental Compliance Strategy in </w:t>
      </w:r>
      <w:r w:rsidR="00A26C0C">
        <w:rPr>
          <w:rFonts w:ascii="Times New Roman" w:hAnsi="Times New Roman" w:cs="Times New Roman"/>
          <w:sz w:val="24"/>
          <w:szCs w:val="24"/>
        </w:rPr>
        <w:t>Technical Appendix Volume 1</w:t>
      </w:r>
      <w:r w:rsidR="009B0A76">
        <w:rPr>
          <w:rFonts w:ascii="Times New Roman" w:hAnsi="Times New Roman" w:cs="Times New Roman"/>
          <w:sz w:val="24"/>
          <w:szCs w:val="24"/>
        </w:rPr>
        <w:t>.</w:t>
      </w:r>
    </w:p>
    <w:p w14:paraId="7A19C4C8" w14:textId="20C8316B" w:rsidR="00DC0A16" w:rsidRDefault="00DC0A16" w:rsidP="003817AA">
      <w:pPr>
        <w:jc w:val="both"/>
        <w:rPr>
          <w:rFonts w:ascii="Times New Roman" w:hAnsi="Times New Roman" w:cs="Times New Roman"/>
          <w:sz w:val="24"/>
          <w:szCs w:val="24"/>
        </w:rPr>
      </w:pPr>
      <w:r>
        <w:rPr>
          <w:rFonts w:ascii="Times New Roman" w:hAnsi="Times New Roman" w:cs="Times New Roman"/>
          <w:sz w:val="24"/>
          <w:szCs w:val="24"/>
        </w:rPr>
        <w:t xml:space="preserve">The </w:t>
      </w:r>
      <w:r w:rsidR="00FD2A3B">
        <w:rPr>
          <w:rFonts w:ascii="Times New Roman" w:hAnsi="Times New Roman" w:cs="Times New Roman"/>
          <w:sz w:val="24"/>
          <w:szCs w:val="24"/>
        </w:rPr>
        <w:t xml:space="preserve">potential impacts of these </w:t>
      </w:r>
      <w:r w:rsidR="00C711F8">
        <w:rPr>
          <w:rFonts w:ascii="Times New Roman" w:hAnsi="Times New Roman" w:cs="Times New Roman"/>
          <w:sz w:val="24"/>
          <w:szCs w:val="24"/>
        </w:rPr>
        <w:t xml:space="preserve">2024 final </w:t>
      </w:r>
      <w:r w:rsidR="00FD2A3B">
        <w:rPr>
          <w:rFonts w:ascii="Times New Roman" w:hAnsi="Times New Roman" w:cs="Times New Roman"/>
          <w:sz w:val="24"/>
          <w:szCs w:val="24"/>
        </w:rPr>
        <w:t>rules</w:t>
      </w:r>
      <w:r w:rsidR="006D2474">
        <w:rPr>
          <w:rFonts w:ascii="Times New Roman" w:hAnsi="Times New Roman" w:cs="Times New Roman"/>
          <w:sz w:val="24"/>
          <w:szCs w:val="24"/>
        </w:rPr>
        <w:t xml:space="preserve"> </w:t>
      </w:r>
      <w:r w:rsidR="00FD2A3B">
        <w:rPr>
          <w:rFonts w:ascii="Times New Roman" w:hAnsi="Times New Roman" w:cs="Times New Roman"/>
          <w:sz w:val="24"/>
          <w:szCs w:val="24"/>
        </w:rPr>
        <w:t>are not included in the Aurora modeling for the Resource Mix Study</w:t>
      </w:r>
      <w:r w:rsidR="00B05FC6">
        <w:rPr>
          <w:rFonts w:ascii="Times New Roman" w:hAnsi="Times New Roman" w:cs="Times New Roman"/>
          <w:sz w:val="24"/>
          <w:szCs w:val="24"/>
        </w:rPr>
        <w:t xml:space="preserve"> because </w:t>
      </w:r>
      <w:r w:rsidR="0064771D">
        <w:rPr>
          <w:rFonts w:ascii="Times New Roman" w:hAnsi="Times New Roman" w:cs="Times New Roman"/>
          <w:sz w:val="24"/>
          <w:szCs w:val="24"/>
        </w:rPr>
        <w:t xml:space="preserve">there are </w:t>
      </w:r>
      <w:r w:rsidR="00220A1D">
        <w:rPr>
          <w:rFonts w:ascii="Times New Roman" w:hAnsi="Times New Roman" w:cs="Times New Roman"/>
          <w:sz w:val="24"/>
          <w:szCs w:val="24"/>
        </w:rPr>
        <w:t>not expected to be significant impacts to</w:t>
      </w:r>
      <w:r w:rsidR="0064771D">
        <w:rPr>
          <w:rFonts w:ascii="Times New Roman" w:hAnsi="Times New Roman" w:cs="Times New Roman"/>
          <w:sz w:val="24"/>
          <w:szCs w:val="24"/>
        </w:rPr>
        <w:t xml:space="preserve"> </w:t>
      </w:r>
      <w:r w:rsidR="00DC1531">
        <w:rPr>
          <w:rFonts w:ascii="Times New Roman" w:hAnsi="Times New Roman" w:cs="Times New Roman"/>
          <w:sz w:val="24"/>
          <w:szCs w:val="24"/>
        </w:rPr>
        <w:t xml:space="preserve">unit operating characteristics </w:t>
      </w:r>
      <w:r w:rsidR="00961388">
        <w:rPr>
          <w:rFonts w:ascii="Times New Roman" w:hAnsi="Times New Roman" w:cs="Times New Roman"/>
          <w:sz w:val="24"/>
          <w:szCs w:val="24"/>
        </w:rPr>
        <w:t xml:space="preserve">that would materially affect </w:t>
      </w:r>
      <w:r w:rsidR="00BA42EA">
        <w:rPr>
          <w:rFonts w:ascii="Times New Roman" w:hAnsi="Times New Roman" w:cs="Times New Roman"/>
          <w:sz w:val="24"/>
          <w:szCs w:val="24"/>
        </w:rPr>
        <w:t xml:space="preserve">the </w:t>
      </w:r>
      <w:r w:rsidR="00C275B6">
        <w:rPr>
          <w:rFonts w:ascii="Times New Roman" w:hAnsi="Times New Roman" w:cs="Times New Roman"/>
          <w:sz w:val="24"/>
          <w:szCs w:val="24"/>
        </w:rPr>
        <w:t xml:space="preserve">long-term capacity expansion </w:t>
      </w:r>
      <w:r w:rsidR="00961388">
        <w:rPr>
          <w:rFonts w:ascii="Times New Roman" w:hAnsi="Times New Roman" w:cs="Times New Roman"/>
          <w:sz w:val="24"/>
          <w:szCs w:val="24"/>
        </w:rPr>
        <w:t>modeling results</w:t>
      </w:r>
      <w:r w:rsidR="00FD2A3B">
        <w:rPr>
          <w:rFonts w:ascii="Times New Roman" w:hAnsi="Times New Roman" w:cs="Times New Roman"/>
          <w:sz w:val="24"/>
          <w:szCs w:val="24"/>
        </w:rPr>
        <w:t xml:space="preserve">.  </w:t>
      </w:r>
    </w:p>
    <w:p w14:paraId="7A62E3ED" w14:textId="12090701" w:rsidR="00B8191C" w:rsidRPr="004C2BE4" w:rsidRDefault="00823724" w:rsidP="003817AA">
      <w:pPr>
        <w:jc w:val="both"/>
        <w:rPr>
          <w:rFonts w:ascii="Times New Roman" w:hAnsi="Times New Roman" w:cs="Times New Roman"/>
          <w:sz w:val="24"/>
          <w:szCs w:val="24"/>
        </w:rPr>
      </w:pPr>
      <w:r w:rsidRPr="27041A37">
        <w:rPr>
          <w:rFonts w:ascii="Times New Roman" w:hAnsi="Times New Roman" w:cs="Times New Roman"/>
          <w:sz w:val="24"/>
          <w:szCs w:val="24"/>
        </w:rPr>
        <w:t>F</w:t>
      </w:r>
      <w:r w:rsidR="00A05C47" w:rsidRPr="27041A37">
        <w:rPr>
          <w:rFonts w:ascii="Times New Roman" w:hAnsi="Times New Roman" w:cs="Times New Roman"/>
          <w:sz w:val="24"/>
          <w:szCs w:val="24"/>
        </w:rPr>
        <w:t>or</w:t>
      </w:r>
      <w:r w:rsidR="00A05C47">
        <w:rPr>
          <w:rFonts w:ascii="Times New Roman" w:hAnsi="Times New Roman" w:cs="Times New Roman"/>
          <w:sz w:val="24"/>
          <w:szCs w:val="24"/>
        </w:rPr>
        <w:t xml:space="preserve"> the</w:t>
      </w:r>
      <w:r w:rsidR="15F09C34" w:rsidRPr="004C2BE4">
        <w:rPr>
          <w:rFonts w:ascii="Times New Roman" w:hAnsi="Times New Roman" w:cs="Times New Roman"/>
          <w:sz w:val="24"/>
          <w:szCs w:val="24"/>
        </w:rPr>
        <w:t xml:space="preserve"> Unit Retirement Study for Plant Bowen</w:t>
      </w:r>
      <w:r w:rsidR="00C6106A" w:rsidRPr="27041A37">
        <w:rPr>
          <w:rFonts w:ascii="Times New Roman" w:hAnsi="Times New Roman" w:cs="Times New Roman"/>
          <w:sz w:val="24"/>
          <w:szCs w:val="24"/>
        </w:rPr>
        <w:t>,</w:t>
      </w:r>
      <w:r w:rsidR="15F09C34" w:rsidRPr="27041A37">
        <w:rPr>
          <w:rFonts w:ascii="Times New Roman" w:hAnsi="Times New Roman" w:cs="Times New Roman"/>
          <w:sz w:val="24"/>
          <w:szCs w:val="24"/>
        </w:rPr>
        <w:t xml:space="preserve"> </w:t>
      </w:r>
      <w:r w:rsidR="002D6F52" w:rsidRPr="27041A37">
        <w:rPr>
          <w:rFonts w:ascii="Times New Roman" w:hAnsi="Times New Roman" w:cs="Times New Roman"/>
          <w:sz w:val="24"/>
          <w:szCs w:val="24"/>
        </w:rPr>
        <w:t xml:space="preserve">ELG compliance </w:t>
      </w:r>
      <w:r w:rsidR="00DA6F30" w:rsidRPr="27041A37">
        <w:rPr>
          <w:rFonts w:ascii="Times New Roman" w:hAnsi="Times New Roman" w:cs="Times New Roman"/>
          <w:sz w:val="24"/>
          <w:szCs w:val="24"/>
        </w:rPr>
        <w:t>with</w:t>
      </w:r>
      <w:r w:rsidR="009F17C3">
        <w:rPr>
          <w:rFonts w:ascii="Times New Roman" w:hAnsi="Times New Roman" w:cs="Times New Roman"/>
          <w:sz w:val="24"/>
          <w:szCs w:val="24"/>
        </w:rPr>
        <w:t xml:space="preserve"> </w:t>
      </w:r>
      <w:r w:rsidR="00AA5FE2">
        <w:rPr>
          <w:rFonts w:ascii="Times New Roman" w:hAnsi="Times New Roman" w:cs="Times New Roman"/>
          <w:sz w:val="24"/>
          <w:szCs w:val="24"/>
        </w:rPr>
        <w:t xml:space="preserve">the </w:t>
      </w:r>
      <w:r w:rsidR="00706CB5">
        <w:rPr>
          <w:rFonts w:ascii="Times New Roman" w:hAnsi="Times New Roman" w:cs="Times New Roman"/>
          <w:sz w:val="24"/>
          <w:szCs w:val="24"/>
        </w:rPr>
        <w:t xml:space="preserve">zero liquid discharge requirement </w:t>
      </w:r>
      <w:r w:rsidR="00DA6F30" w:rsidRPr="27041A37">
        <w:rPr>
          <w:rFonts w:ascii="Times New Roman" w:hAnsi="Times New Roman" w:cs="Times New Roman"/>
          <w:sz w:val="24"/>
          <w:szCs w:val="24"/>
        </w:rPr>
        <w:t xml:space="preserve">for scrubber wastewater at Plant Bowen </w:t>
      </w:r>
      <w:r w:rsidR="002D6F52">
        <w:rPr>
          <w:rFonts w:ascii="Times New Roman" w:hAnsi="Times New Roman" w:cs="Times New Roman"/>
          <w:sz w:val="24"/>
          <w:szCs w:val="24"/>
        </w:rPr>
        <w:t xml:space="preserve">under the </w:t>
      </w:r>
      <w:r w:rsidR="001559AB">
        <w:rPr>
          <w:rFonts w:ascii="Times New Roman" w:hAnsi="Times New Roman" w:cs="Times New Roman"/>
          <w:sz w:val="24"/>
          <w:szCs w:val="24"/>
        </w:rPr>
        <w:t xml:space="preserve">“No Cessation” pathway of the </w:t>
      </w:r>
      <w:r w:rsidR="00BF7B69">
        <w:rPr>
          <w:rFonts w:ascii="Times New Roman" w:hAnsi="Times New Roman" w:cs="Times New Roman"/>
          <w:sz w:val="24"/>
          <w:szCs w:val="24"/>
        </w:rPr>
        <w:t xml:space="preserve">2024 </w:t>
      </w:r>
      <w:r w:rsidR="001559AB">
        <w:rPr>
          <w:rFonts w:ascii="Times New Roman" w:hAnsi="Times New Roman" w:cs="Times New Roman"/>
          <w:sz w:val="24"/>
          <w:szCs w:val="24"/>
        </w:rPr>
        <w:t xml:space="preserve">Supplemental ELG </w:t>
      </w:r>
      <w:r w:rsidR="00E951C6">
        <w:rPr>
          <w:rFonts w:ascii="Times New Roman" w:hAnsi="Times New Roman" w:cs="Times New Roman"/>
          <w:sz w:val="24"/>
          <w:szCs w:val="24"/>
        </w:rPr>
        <w:t>Rule</w:t>
      </w:r>
      <w:r w:rsidR="001559AB">
        <w:rPr>
          <w:rFonts w:ascii="Times New Roman" w:hAnsi="Times New Roman" w:cs="Times New Roman"/>
          <w:sz w:val="24"/>
          <w:szCs w:val="24"/>
        </w:rPr>
        <w:t xml:space="preserve"> is</w:t>
      </w:r>
      <w:r w:rsidR="2F45D76E" w:rsidRPr="004C2BE4">
        <w:rPr>
          <w:rFonts w:ascii="Times New Roman" w:hAnsi="Times New Roman" w:cs="Times New Roman"/>
          <w:sz w:val="24"/>
          <w:szCs w:val="24"/>
        </w:rPr>
        <w:t xml:space="preserve"> represent</w:t>
      </w:r>
      <w:r w:rsidR="001559AB">
        <w:rPr>
          <w:rFonts w:ascii="Times New Roman" w:hAnsi="Times New Roman" w:cs="Times New Roman"/>
          <w:sz w:val="24"/>
          <w:szCs w:val="24"/>
        </w:rPr>
        <w:t>ed</w:t>
      </w:r>
      <w:r w:rsidR="2F45D76E" w:rsidRPr="004C2BE4">
        <w:rPr>
          <w:rFonts w:ascii="Times New Roman" w:hAnsi="Times New Roman" w:cs="Times New Roman"/>
          <w:sz w:val="24"/>
          <w:szCs w:val="24"/>
        </w:rPr>
        <w:t xml:space="preserve"> </w:t>
      </w:r>
      <w:r w:rsidR="00D47994" w:rsidRPr="27041A37">
        <w:rPr>
          <w:rFonts w:ascii="Times New Roman" w:hAnsi="Times New Roman" w:cs="Times New Roman"/>
          <w:sz w:val="24"/>
          <w:szCs w:val="24"/>
        </w:rPr>
        <w:t>in the Aur</w:t>
      </w:r>
      <w:r w:rsidR="009E6020" w:rsidRPr="27041A37">
        <w:rPr>
          <w:rFonts w:ascii="Times New Roman" w:hAnsi="Times New Roman" w:cs="Times New Roman"/>
          <w:sz w:val="24"/>
          <w:szCs w:val="24"/>
        </w:rPr>
        <w:t>o</w:t>
      </w:r>
      <w:r w:rsidR="004A1433">
        <w:rPr>
          <w:rFonts w:ascii="Times New Roman" w:hAnsi="Times New Roman" w:cs="Times New Roman"/>
          <w:sz w:val="24"/>
          <w:szCs w:val="24"/>
        </w:rPr>
        <w:t>r</w:t>
      </w:r>
      <w:r w:rsidR="009E6020" w:rsidRPr="27041A37">
        <w:rPr>
          <w:rFonts w:ascii="Times New Roman" w:hAnsi="Times New Roman" w:cs="Times New Roman"/>
          <w:sz w:val="24"/>
          <w:szCs w:val="24"/>
        </w:rPr>
        <w:t xml:space="preserve">a modeling </w:t>
      </w:r>
      <w:r w:rsidR="001559AB">
        <w:rPr>
          <w:rFonts w:ascii="Times New Roman" w:hAnsi="Times New Roman" w:cs="Times New Roman"/>
          <w:sz w:val="24"/>
          <w:szCs w:val="24"/>
        </w:rPr>
        <w:t xml:space="preserve">by </w:t>
      </w:r>
      <w:r w:rsidR="2F45D76E" w:rsidRPr="004C2BE4">
        <w:rPr>
          <w:rFonts w:ascii="Times New Roman" w:hAnsi="Times New Roman" w:cs="Times New Roman"/>
          <w:sz w:val="24"/>
          <w:szCs w:val="24"/>
        </w:rPr>
        <w:t xml:space="preserve">an added variable </w:t>
      </w:r>
      <w:r w:rsidR="00DD4E39">
        <w:rPr>
          <w:rFonts w:ascii="Times New Roman" w:hAnsi="Times New Roman" w:cs="Times New Roman"/>
          <w:sz w:val="24"/>
          <w:szCs w:val="24"/>
        </w:rPr>
        <w:t>operations and maintenance</w:t>
      </w:r>
      <w:r w:rsidR="2F45D76E" w:rsidRPr="004C2BE4">
        <w:rPr>
          <w:rFonts w:ascii="Times New Roman" w:hAnsi="Times New Roman" w:cs="Times New Roman"/>
          <w:sz w:val="24"/>
          <w:szCs w:val="24"/>
        </w:rPr>
        <w:t xml:space="preserve"> cost that could potentially be incurr</w:t>
      </w:r>
      <w:r w:rsidR="00F8586A" w:rsidRPr="004C2BE4">
        <w:rPr>
          <w:rFonts w:ascii="Times New Roman" w:hAnsi="Times New Roman" w:cs="Times New Roman"/>
          <w:sz w:val="24"/>
          <w:szCs w:val="24"/>
        </w:rPr>
        <w:t>ed</w:t>
      </w:r>
      <w:r w:rsidR="2F45D76E" w:rsidRPr="004C2BE4">
        <w:rPr>
          <w:rFonts w:ascii="Times New Roman" w:hAnsi="Times New Roman" w:cs="Times New Roman"/>
          <w:sz w:val="24"/>
          <w:szCs w:val="24"/>
        </w:rPr>
        <w:t xml:space="preserve">. </w:t>
      </w:r>
      <w:r w:rsidR="00CB183B">
        <w:rPr>
          <w:rFonts w:ascii="Times New Roman" w:hAnsi="Times New Roman" w:cs="Times New Roman"/>
          <w:sz w:val="24"/>
          <w:szCs w:val="24"/>
        </w:rPr>
        <w:t xml:space="preserve">See Technical Appendix Volume </w:t>
      </w:r>
      <w:r w:rsidR="00925C43">
        <w:rPr>
          <w:rFonts w:ascii="Times New Roman" w:hAnsi="Times New Roman" w:cs="Times New Roman"/>
          <w:sz w:val="24"/>
          <w:szCs w:val="24"/>
        </w:rPr>
        <w:t xml:space="preserve">1, </w:t>
      </w:r>
      <w:r w:rsidR="00DC107E">
        <w:rPr>
          <w:rFonts w:ascii="Times New Roman" w:hAnsi="Times New Roman" w:cs="Times New Roman"/>
          <w:sz w:val="24"/>
          <w:szCs w:val="24"/>
        </w:rPr>
        <w:t>Unit Retirement Study for details of this analysis.</w:t>
      </w:r>
    </w:p>
    <w:sectPr w:rsidR="00B8191C" w:rsidRPr="004C2BE4" w:rsidSect="0074455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02D81" w14:textId="77777777" w:rsidR="00210B26" w:rsidRDefault="00210B26">
      <w:pPr>
        <w:spacing w:after="0" w:line="240" w:lineRule="auto"/>
      </w:pPr>
      <w:r>
        <w:separator/>
      </w:r>
    </w:p>
  </w:endnote>
  <w:endnote w:type="continuationSeparator" w:id="0">
    <w:p w14:paraId="2F2E557D" w14:textId="77777777" w:rsidR="00210B26" w:rsidRDefault="00210B26">
      <w:pPr>
        <w:spacing w:after="0" w:line="240" w:lineRule="auto"/>
      </w:pPr>
      <w:r>
        <w:continuationSeparator/>
      </w:r>
    </w:p>
  </w:endnote>
  <w:endnote w:type="continuationNotice" w:id="1">
    <w:p w14:paraId="515660D8" w14:textId="77777777" w:rsidR="00210B26" w:rsidRDefault="00210B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F1FC1" w14:textId="0EE2FB73" w:rsidR="00EF4CDF" w:rsidRDefault="00801293">
    <w:pPr>
      <w:pStyle w:val="Footer"/>
    </w:pPr>
    <w:r>
      <w:rPr>
        <w:rFonts w:ascii="Times New Roman" w:hAnsi="Times New Roman"/>
        <w:sz w:val="24"/>
      </w:rPr>
      <w:t xml:space="preserve">Contact: </w:t>
    </w:r>
    <w:r w:rsidR="005C2068">
      <w:rPr>
        <w:rFonts w:ascii="Times New Roman" w:hAnsi="Times New Roman"/>
        <w:sz w:val="24"/>
      </w:rPr>
      <w:t xml:space="preserve">Randy </w:t>
    </w:r>
    <w:r w:rsidR="002415BA">
      <w:rPr>
        <w:rFonts w:ascii="Times New Roman" w:hAnsi="Times New Roman"/>
        <w:sz w:val="24"/>
      </w:rPr>
      <w:t>Hubbert</w:t>
    </w:r>
    <w:r>
      <w:rPr>
        <w:rFonts w:ascii="Times New Roman" w:hAnsi="Times New Roman"/>
        <w:sz w:val="24"/>
      </w:rPr>
      <w:tab/>
    </w:r>
    <w:r>
      <w:rPr>
        <w:rFonts w:ascii="Times New Roman" w:hAnsi="Times New Roman"/>
        <w:sz w:val="24"/>
      </w:rPr>
      <w:tab/>
    </w:r>
    <w:r w:rsidRPr="003817AA">
      <w:rPr>
        <w:rFonts w:ascii="Times New Roman" w:hAnsi="Times New Roman"/>
        <w:sz w:val="24"/>
      </w:rPr>
      <w:t xml:space="preserve">Page </w:t>
    </w:r>
    <w:r w:rsidRPr="003817AA">
      <w:rPr>
        <w:rFonts w:ascii="Times New Roman" w:hAnsi="Times New Roman"/>
        <w:sz w:val="24"/>
      </w:rPr>
      <w:fldChar w:fldCharType="begin"/>
    </w:r>
    <w:r w:rsidRPr="003817AA">
      <w:rPr>
        <w:rFonts w:ascii="Times New Roman" w:hAnsi="Times New Roman"/>
        <w:sz w:val="24"/>
      </w:rPr>
      <w:instrText xml:space="preserve"> PAGE  \* Arabic  \* MERGEFORMAT </w:instrText>
    </w:r>
    <w:r w:rsidRPr="003817AA">
      <w:rPr>
        <w:rFonts w:ascii="Times New Roman" w:hAnsi="Times New Roman"/>
        <w:sz w:val="24"/>
      </w:rPr>
      <w:fldChar w:fldCharType="separate"/>
    </w:r>
    <w:r w:rsidRPr="003817AA">
      <w:rPr>
        <w:rFonts w:ascii="Times New Roman" w:hAnsi="Times New Roman"/>
        <w:noProof/>
        <w:sz w:val="24"/>
      </w:rPr>
      <w:t>1</w:t>
    </w:r>
    <w:r w:rsidRPr="003817AA">
      <w:rPr>
        <w:rFonts w:ascii="Times New Roman" w:hAnsi="Times New Roman"/>
        <w:sz w:val="24"/>
      </w:rPr>
      <w:fldChar w:fldCharType="end"/>
    </w:r>
    <w:r w:rsidRPr="003817AA">
      <w:rPr>
        <w:rFonts w:ascii="Times New Roman" w:hAnsi="Times New Roman"/>
        <w:sz w:val="24"/>
      </w:rPr>
      <w:t xml:space="preserve"> of </w:t>
    </w:r>
    <w:r w:rsidRPr="003817AA">
      <w:rPr>
        <w:rFonts w:ascii="Times New Roman" w:hAnsi="Times New Roman"/>
        <w:sz w:val="24"/>
      </w:rPr>
      <w:fldChar w:fldCharType="begin"/>
    </w:r>
    <w:r w:rsidRPr="003817AA">
      <w:rPr>
        <w:rFonts w:ascii="Times New Roman" w:hAnsi="Times New Roman"/>
        <w:sz w:val="24"/>
      </w:rPr>
      <w:instrText xml:space="preserve"> NUMPAGES  \* Arabic  \* MERGEFORMAT </w:instrText>
    </w:r>
    <w:r w:rsidRPr="003817AA">
      <w:rPr>
        <w:rFonts w:ascii="Times New Roman" w:hAnsi="Times New Roman"/>
        <w:sz w:val="24"/>
      </w:rPr>
      <w:fldChar w:fldCharType="separate"/>
    </w:r>
    <w:r w:rsidRPr="003817AA">
      <w:rPr>
        <w:rFonts w:ascii="Times New Roman" w:hAnsi="Times New Roman"/>
        <w:noProof/>
        <w:sz w:val="24"/>
      </w:rPr>
      <w:t>2</w:t>
    </w:r>
    <w:r w:rsidRPr="003817AA">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7487C" w14:textId="77777777" w:rsidR="00210B26" w:rsidRDefault="00210B26">
      <w:pPr>
        <w:spacing w:after="0" w:line="240" w:lineRule="auto"/>
      </w:pPr>
      <w:r>
        <w:separator/>
      </w:r>
    </w:p>
  </w:footnote>
  <w:footnote w:type="continuationSeparator" w:id="0">
    <w:p w14:paraId="6A91733B" w14:textId="77777777" w:rsidR="00210B26" w:rsidRDefault="00210B26">
      <w:pPr>
        <w:spacing w:after="0" w:line="240" w:lineRule="auto"/>
      </w:pPr>
      <w:r>
        <w:continuationSeparator/>
      </w:r>
    </w:p>
  </w:footnote>
  <w:footnote w:type="continuationNotice" w:id="1">
    <w:p w14:paraId="06B4B775" w14:textId="77777777" w:rsidR="00210B26" w:rsidRDefault="00210B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2EC5" w14:textId="77777777" w:rsidR="00744557" w:rsidRPr="00D62A4A" w:rsidRDefault="00744557" w:rsidP="00744557">
    <w:pPr>
      <w:spacing w:after="0" w:line="240" w:lineRule="auto"/>
      <w:jc w:val="center"/>
      <w:rPr>
        <w:rFonts w:ascii="Times New Roman" w:eastAsia="Times New Roman" w:hAnsi="Times New Roman" w:cs="Times New Roman"/>
        <w:b/>
        <w:bCs/>
        <w:sz w:val="24"/>
        <w:szCs w:val="24"/>
      </w:rPr>
    </w:pPr>
  </w:p>
  <w:p w14:paraId="57C00B24" w14:textId="77777777" w:rsidR="00744557" w:rsidRPr="00D62A4A" w:rsidRDefault="00744557" w:rsidP="00744557">
    <w:pPr>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Georgia Power Company</w:t>
    </w:r>
  </w:p>
  <w:p w14:paraId="7D783A2B" w14:textId="77777777" w:rsidR="00744557" w:rsidRPr="00D62A4A" w:rsidRDefault="00744557" w:rsidP="00744557">
    <w:pPr>
      <w:spacing w:after="0" w:line="240" w:lineRule="auto"/>
      <w:jc w:val="center"/>
      <w:rPr>
        <w:rFonts w:ascii="Times New Roman" w:eastAsia="Times New Roman" w:hAnsi="Times New Roman" w:cs="Times New Roman"/>
        <w:b/>
        <w:bCs/>
        <w:color w:val="000000"/>
        <w:sz w:val="24"/>
        <w:szCs w:val="24"/>
      </w:rPr>
    </w:pPr>
    <w:r w:rsidRPr="00D62A4A">
      <w:rPr>
        <w:rFonts w:ascii="Times New Roman" w:eastAsia="Times New Roman" w:hAnsi="Times New Roman" w:cs="Times New Roman"/>
        <w:b/>
        <w:bCs/>
        <w:sz w:val="24"/>
        <w:szCs w:val="24"/>
      </w:rPr>
      <w:t xml:space="preserve">Docket Nos. </w:t>
    </w:r>
    <w:r w:rsidRPr="00D62A4A">
      <w:rPr>
        <w:rFonts w:ascii="Times New Roman" w:eastAsia="Times New Roman" w:hAnsi="Times New Roman" w:cs="Times New Roman"/>
        <w:b/>
        <w:bCs/>
        <w:color w:val="000000"/>
        <w:sz w:val="24"/>
        <w:szCs w:val="24"/>
      </w:rPr>
      <w:t>56002 &amp; 56003</w:t>
    </w:r>
  </w:p>
  <w:p w14:paraId="085C7883" w14:textId="77777777" w:rsidR="00744557" w:rsidRPr="00D62A4A" w:rsidRDefault="00744557" w:rsidP="00744557">
    <w:pPr>
      <w:pStyle w:val="Header"/>
      <w:jc w:val="center"/>
      <w:rPr>
        <w:rFonts w:ascii="Times New Roman" w:hAnsi="Times New Roman" w:cs="Times New Roman"/>
        <w:b/>
        <w:color w:val="000000"/>
        <w:sz w:val="24"/>
        <w:szCs w:val="24"/>
      </w:rPr>
    </w:pPr>
    <w:r w:rsidRPr="00D62A4A">
      <w:rPr>
        <w:rFonts w:ascii="Times New Roman" w:hAnsi="Times New Roman" w:cs="Times New Roman"/>
        <w:b/>
        <w:color w:val="000000"/>
        <w:sz w:val="24"/>
        <w:szCs w:val="24"/>
      </w:rPr>
      <w:t>2025 Integrated Resource Plan and 2025 Demand-Side Management Application</w:t>
    </w:r>
  </w:p>
  <w:p w14:paraId="5E87FADA" w14:textId="77777777" w:rsidR="00744557" w:rsidRPr="00D62A4A" w:rsidRDefault="00744557" w:rsidP="00744557">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STF-JKA Data Request Set No. 1</w:t>
    </w:r>
  </w:p>
  <w:p w14:paraId="21AF5F0E" w14:textId="77777777" w:rsidR="00744557" w:rsidRPr="00D62A4A" w:rsidRDefault="00744557" w:rsidP="00744557">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p w14:paraId="1B403475" w14:textId="52010AC0" w:rsidR="00EF4CDF" w:rsidRPr="00744557" w:rsidRDefault="00EF4CDF" w:rsidP="00744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74337981">
    <w:abstractNumId w:val="8"/>
  </w:num>
  <w:num w:numId="2" w16cid:durableId="520970602">
    <w:abstractNumId w:val="6"/>
  </w:num>
  <w:num w:numId="3" w16cid:durableId="46421309">
    <w:abstractNumId w:val="5"/>
  </w:num>
  <w:num w:numId="4" w16cid:durableId="2027320474">
    <w:abstractNumId w:val="4"/>
  </w:num>
  <w:num w:numId="5" w16cid:durableId="964391079">
    <w:abstractNumId w:val="7"/>
  </w:num>
  <w:num w:numId="6" w16cid:durableId="1320689931">
    <w:abstractNumId w:val="3"/>
  </w:num>
  <w:num w:numId="7" w16cid:durableId="1501507036">
    <w:abstractNumId w:val="2"/>
  </w:num>
  <w:num w:numId="8" w16cid:durableId="995954807">
    <w:abstractNumId w:val="1"/>
  </w:num>
  <w:num w:numId="9" w16cid:durableId="1511289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3305"/>
    <w:rsid w:val="00003456"/>
    <w:rsid w:val="00003A38"/>
    <w:rsid w:val="00011A30"/>
    <w:rsid w:val="00021DA4"/>
    <w:rsid w:val="000245E6"/>
    <w:rsid w:val="00034616"/>
    <w:rsid w:val="0003716D"/>
    <w:rsid w:val="00046E14"/>
    <w:rsid w:val="00054699"/>
    <w:rsid w:val="0006063C"/>
    <w:rsid w:val="00060DAB"/>
    <w:rsid w:val="00062BB3"/>
    <w:rsid w:val="00074365"/>
    <w:rsid w:val="00076AAE"/>
    <w:rsid w:val="00076CFF"/>
    <w:rsid w:val="000816BB"/>
    <w:rsid w:val="0008183E"/>
    <w:rsid w:val="000858F4"/>
    <w:rsid w:val="000A0821"/>
    <w:rsid w:val="000A1F3F"/>
    <w:rsid w:val="000A2BC3"/>
    <w:rsid w:val="000A2E37"/>
    <w:rsid w:val="000A3EC4"/>
    <w:rsid w:val="000B1F8D"/>
    <w:rsid w:val="000B27C2"/>
    <w:rsid w:val="000B674C"/>
    <w:rsid w:val="000C0BD4"/>
    <w:rsid w:val="000C42AA"/>
    <w:rsid w:val="000D4239"/>
    <w:rsid w:val="000D6AAD"/>
    <w:rsid w:val="000E4CE9"/>
    <w:rsid w:val="000E7383"/>
    <w:rsid w:val="000F0CFA"/>
    <w:rsid w:val="00123FA8"/>
    <w:rsid w:val="00130639"/>
    <w:rsid w:val="0014493B"/>
    <w:rsid w:val="00144F8A"/>
    <w:rsid w:val="001459E4"/>
    <w:rsid w:val="001479D2"/>
    <w:rsid w:val="0015074B"/>
    <w:rsid w:val="00150DE2"/>
    <w:rsid w:val="00152362"/>
    <w:rsid w:val="0015361A"/>
    <w:rsid w:val="00154F92"/>
    <w:rsid w:val="001559AB"/>
    <w:rsid w:val="00155BFB"/>
    <w:rsid w:val="00156FE1"/>
    <w:rsid w:val="00157248"/>
    <w:rsid w:val="00165C3A"/>
    <w:rsid w:val="00170883"/>
    <w:rsid w:val="00181601"/>
    <w:rsid w:val="001904F8"/>
    <w:rsid w:val="001920AD"/>
    <w:rsid w:val="001920E8"/>
    <w:rsid w:val="001B3523"/>
    <w:rsid w:val="001C3EA8"/>
    <w:rsid w:val="001D5236"/>
    <w:rsid w:val="001F5A7C"/>
    <w:rsid w:val="00210B26"/>
    <w:rsid w:val="00220A1D"/>
    <w:rsid w:val="00221CB8"/>
    <w:rsid w:val="002265D4"/>
    <w:rsid w:val="00233CE2"/>
    <w:rsid w:val="00234D6C"/>
    <w:rsid w:val="00236DCA"/>
    <w:rsid w:val="00240D69"/>
    <w:rsid w:val="002415BA"/>
    <w:rsid w:val="002466FD"/>
    <w:rsid w:val="00252CBF"/>
    <w:rsid w:val="00254151"/>
    <w:rsid w:val="00260ABB"/>
    <w:rsid w:val="00266CAB"/>
    <w:rsid w:val="0027063D"/>
    <w:rsid w:val="002772EB"/>
    <w:rsid w:val="002937CB"/>
    <w:rsid w:val="00293A80"/>
    <w:rsid w:val="0029639D"/>
    <w:rsid w:val="002B7B70"/>
    <w:rsid w:val="002C2665"/>
    <w:rsid w:val="002D17A1"/>
    <w:rsid w:val="002D6F52"/>
    <w:rsid w:val="002E3D2B"/>
    <w:rsid w:val="002F1A18"/>
    <w:rsid w:val="002F30DB"/>
    <w:rsid w:val="002F37C7"/>
    <w:rsid w:val="00305DD7"/>
    <w:rsid w:val="003217AD"/>
    <w:rsid w:val="00326F90"/>
    <w:rsid w:val="00341589"/>
    <w:rsid w:val="00344F28"/>
    <w:rsid w:val="00350465"/>
    <w:rsid w:val="003567F5"/>
    <w:rsid w:val="00360BFD"/>
    <w:rsid w:val="00361906"/>
    <w:rsid w:val="00361ACA"/>
    <w:rsid w:val="00377454"/>
    <w:rsid w:val="003817AA"/>
    <w:rsid w:val="00390139"/>
    <w:rsid w:val="00390BC8"/>
    <w:rsid w:val="003A5E9F"/>
    <w:rsid w:val="003A6334"/>
    <w:rsid w:val="003C7F54"/>
    <w:rsid w:val="003E1628"/>
    <w:rsid w:val="003E1E9C"/>
    <w:rsid w:val="003E5F8D"/>
    <w:rsid w:val="003F4913"/>
    <w:rsid w:val="003F4BCA"/>
    <w:rsid w:val="004021C3"/>
    <w:rsid w:val="00404608"/>
    <w:rsid w:val="00404FEF"/>
    <w:rsid w:val="00414E58"/>
    <w:rsid w:val="00421D42"/>
    <w:rsid w:val="00426A06"/>
    <w:rsid w:val="004332C5"/>
    <w:rsid w:val="00444831"/>
    <w:rsid w:val="00455894"/>
    <w:rsid w:val="00456D02"/>
    <w:rsid w:val="004628B6"/>
    <w:rsid w:val="0047512A"/>
    <w:rsid w:val="00475600"/>
    <w:rsid w:val="004779C0"/>
    <w:rsid w:val="004802E4"/>
    <w:rsid w:val="00481269"/>
    <w:rsid w:val="004866B7"/>
    <w:rsid w:val="00487258"/>
    <w:rsid w:val="00495C63"/>
    <w:rsid w:val="004A1433"/>
    <w:rsid w:val="004A3AF6"/>
    <w:rsid w:val="004B1C71"/>
    <w:rsid w:val="004B22F9"/>
    <w:rsid w:val="004B715F"/>
    <w:rsid w:val="004C2BE4"/>
    <w:rsid w:val="004D063A"/>
    <w:rsid w:val="004F04C4"/>
    <w:rsid w:val="00501646"/>
    <w:rsid w:val="00503758"/>
    <w:rsid w:val="00503F29"/>
    <w:rsid w:val="00505C4C"/>
    <w:rsid w:val="00513C50"/>
    <w:rsid w:val="00551455"/>
    <w:rsid w:val="00560A81"/>
    <w:rsid w:val="0056504D"/>
    <w:rsid w:val="005657B6"/>
    <w:rsid w:val="00574304"/>
    <w:rsid w:val="00591DBE"/>
    <w:rsid w:val="00591EC5"/>
    <w:rsid w:val="005937F3"/>
    <w:rsid w:val="00596461"/>
    <w:rsid w:val="005A072B"/>
    <w:rsid w:val="005A0E32"/>
    <w:rsid w:val="005A183E"/>
    <w:rsid w:val="005A2FEF"/>
    <w:rsid w:val="005B31F8"/>
    <w:rsid w:val="005C2068"/>
    <w:rsid w:val="005C28C1"/>
    <w:rsid w:val="005C49B8"/>
    <w:rsid w:val="005D6A3D"/>
    <w:rsid w:val="005E113D"/>
    <w:rsid w:val="005F60EF"/>
    <w:rsid w:val="00606DAF"/>
    <w:rsid w:val="00622422"/>
    <w:rsid w:val="00624A21"/>
    <w:rsid w:val="006326D5"/>
    <w:rsid w:val="00633A00"/>
    <w:rsid w:val="00641A37"/>
    <w:rsid w:val="00642541"/>
    <w:rsid w:val="00643FEC"/>
    <w:rsid w:val="00644CFC"/>
    <w:rsid w:val="0064771D"/>
    <w:rsid w:val="00655A21"/>
    <w:rsid w:val="00660076"/>
    <w:rsid w:val="00660EAB"/>
    <w:rsid w:val="006653E8"/>
    <w:rsid w:val="0066540A"/>
    <w:rsid w:val="00674971"/>
    <w:rsid w:val="00687EAB"/>
    <w:rsid w:val="00696AA3"/>
    <w:rsid w:val="006A2367"/>
    <w:rsid w:val="006A766D"/>
    <w:rsid w:val="006A7BB5"/>
    <w:rsid w:val="006B3734"/>
    <w:rsid w:val="006B3E54"/>
    <w:rsid w:val="006B55A4"/>
    <w:rsid w:val="006C2FC9"/>
    <w:rsid w:val="006C343A"/>
    <w:rsid w:val="006C7E14"/>
    <w:rsid w:val="006D23A0"/>
    <w:rsid w:val="006D2474"/>
    <w:rsid w:val="006D6E57"/>
    <w:rsid w:val="006E1260"/>
    <w:rsid w:val="006F060A"/>
    <w:rsid w:val="006F23D6"/>
    <w:rsid w:val="006F242B"/>
    <w:rsid w:val="0070084C"/>
    <w:rsid w:val="0070355D"/>
    <w:rsid w:val="00706CB5"/>
    <w:rsid w:val="00713FA6"/>
    <w:rsid w:val="00730DA9"/>
    <w:rsid w:val="00735691"/>
    <w:rsid w:val="00744557"/>
    <w:rsid w:val="00747822"/>
    <w:rsid w:val="00747D98"/>
    <w:rsid w:val="00754F97"/>
    <w:rsid w:val="0075593F"/>
    <w:rsid w:val="00761AF5"/>
    <w:rsid w:val="007759A9"/>
    <w:rsid w:val="007864A3"/>
    <w:rsid w:val="0079123E"/>
    <w:rsid w:val="007913AE"/>
    <w:rsid w:val="007A005E"/>
    <w:rsid w:val="007A1736"/>
    <w:rsid w:val="007C59ED"/>
    <w:rsid w:val="007C6A5C"/>
    <w:rsid w:val="007E1168"/>
    <w:rsid w:val="007F0545"/>
    <w:rsid w:val="007F0F7A"/>
    <w:rsid w:val="00801293"/>
    <w:rsid w:val="00803B43"/>
    <w:rsid w:val="008117F6"/>
    <w:rsid w:val="008119AB"/>
    <w:rsid w:val="008141F9"/>
    <w:rsid w:val="00817AE1"/>
    <w:rsid w:val="00821AE4"/>
    <w:rsid w:val="00822164"/>
    <w:rsid w:val="00823724"/>
    <w:rsid w:val="00824CDB"/>
    <w:rsid w:val="00836866"/>
    <w:rsid w:val="00840A7B"/>
    <w:rsid w:val="0084550A"/>
    <w:rsid w:val="0084765B"/>
    <w:rsid w:val="00852687"/>
    <w:rsid w:val="00852A87"/>
    <w:rsid w:val="00860B34"/>
    <w:rsid w:val="0086166F"/>
    <w:rsid w:val="0086220F"/>
    <w:rsid w:val="00865C79"/>
    <w:rsid w:val="00867DE1"/>
    <w:rsid w:val="00870F82"/>
    <w:rsid w:val="00874D2A"/>
    <w:rsid w:val="0088006B"/>
    <w:rsid w:val="00885272"/>
    <w:rsid w:val="00892776"/>
    <w:rsid w:val="00892CBB"/>
    <w:rsid w:val="00894863"/>
    <w:rsid w:val="00895731"/>
    <w:rsid w:val="008C292D"/>
    <w:rsid w:val="008C338F"/>
    <w:rsid w:val="008D5422"/>
    <w:rsid w:val="008E6577"/>
    <w:rsid w:val="008E74E4"/>
    <w:rsid w:val="00907CE0"/>
    <w:rsid w:val="009139FA"/>
    <w:rsid w:val="00917E96"/>
    <w:rsid w:val="00924E75"/>
    <w:rsid w:val="00925C43"/>
    <w:rsid w:val="00931644"/>
    <w:rsid w:val="00932CE6"/>
    <w:rsid w:val="009359F6"/>
    <w:rsid w:val="00935D66"/>
    <w:rsid w:val="009410A9"/>
    <w:rsid w:val="00961388"/>
    <w:rsid w:val="009718CB"/>
    <w:rsid w:val="009A2418"/>
    <w:rsid w:val="009B0363"/>
    <w:rsid w:val="009B0A76"/>
    <w:rsid w:val="009B1246"/>
    <w:rsid w:val="009B449D"/>
    <w:rsid w:val="009B5008"/>
    <w:rsid w:val="009C0489"/>
    <w:rsid w:val="009C4B23"/>
    <w:rsid w:val="009D3517"/>
    <w:rsid w:val="009D3656"/>
    <w:rsid w:val="009E6020"/>
    <w:rsid w:val="009E7239"/>
    <w:rsid w:val="009F1784"/>
    <w:rsid w:val="009F17C3"/>
    <w:rsid w:val="009F2CB3"/>
    <w:rsid w:val="009F6034"/>
    <w:rsid w:val="00A05C47"/>
    <w:rsid w:val="00A149F1"/>
    <w:rsid w:val="00A14CEC"/>
    <w:rsid w:val="00A20309"/>
    <w:rsid w:val="00A21615"/>
    <w:rsid w:val="00A25C8D"/>
    <w:rsid w:val="00A26C0C"/>
    <w:rsid w:val="00A26FA8"/>
    <w:rsid w:val="00A308AA"/>
    <w:rsid w:val="00A31A04"/>
    <w:rsid w:val="00A327E2"/>
    <w:rsid w:val="00A3497C"/>
    <w:rsid w:val="00A35D2D"/>
    <w:rsid w:val="00A369A3"/>
    <w:rsid w:val="00A36BD6"/>
    <w:rsid w:val="00A4117B"/>
    <w:rsid w:val="00A458A5"/>
    <w:rsid w:val="00A524CC"/>
    <w:rsid w:val="00A56E08"/>
    <w:rsid w:val="00A8011E"/>
    <w:rsid w:val="00A8201D"/>
    <w:rsid w:val="00A84A57"/>
    <w:rsid w:val="00A86244"/>
    <w:rsid w:val="00A86BCD"/>
    <w:rsid w:val="00A87427"/>
    <w:rsid w:val="00A95786"/>
    <w:rsid w:val="00AA1D8D"/>
    <w:rsid w:val="00AA5EB7"/>
    <w:rsid w:val="00AA5FE2"/>
    <w:rsid w:val="00AB47D4"/>
    <w:rsid w:val="00AB52F9"/>
    <w:rsid w:val="00AB7526"/>
    <w:rsid w:val="00AC7775"/>
    <w:rsid w:val="00AD11AE"/>
    <w:rsid w:val="00AD15F7"/>
    <w:rsid w:val="00AD71F8"/>
    <w:rsid w:val="00AD7C13"/>
    <w:rsid w:val="00AE45B1"/>
    <w:rsid w:val="00AE4C16"/>
    <w:rsid w:val="00AF39CD"/>
    <w:rsid w:val="00B05FC6"/>
    <w:rsid w:val="00B1118E"/>
    <w:rsid w:val="00B11BD9"/>
    <w:rsid w:val="00B11D59"/>
    <w:rsid w:val="00B13AAC"/>
    <w:rsid w:val="00B13DE3"/>
    <w:rsid w:val="00B208AC"/>
    <w:rsid w:val="00B23699"/>
    <w:rsid w:val="00B25C62"/>
    <w:rsid w:val="00B3533C"/>
    <w:rsid w:val="00B35DAC"/>
    <w:rsid w:val="00B47730"/>
    <w:rsid w:val="00B5051B"/>
    <w:rsid w:val="00B71AE4"/>
    <w:rsid w:val="00B8191C"/>
    <w:rsid w:val="00B91B5B"/>
    <w:rsid w:val="00B922CB"/>
    <w:rsid w:val="00BA2C18"/>
    <w:rsid w:val="00BA42EA"/>
    <w:rsid w:val="00BA6E2B"/>
    <w:rsid w:val="00BA7EF4"/>
    <w:rsid w:val="00BB7C86"/>
    <w:rsid w:val="00BC0776"/>
    <w:rsid w:val="00BD2DE6"/>
    <w:rsid w:val="00BE1F16"/>
    <w:rsid w:val="00BE296C"/>
    <w:rsid w:val="00BE7223"/>
    <w:rsid w:val="00BF019B"/>
    <w:rsid w:val="00BF293D"/>
    <w:rsid w:val="00BF38CD"/>
    <w:rsid w:val="00BF48F4"/>
    <w:rsid w:val="00BF7B69"/>
    <w:rsid w:val="00BF7DA5"/>
    <w:rsid w:val="00C07F44"/>
    <w:rsid w:val="00C235EC"/>
    <w:rsid w:val="00C24524"/>
    <w:rsid w:val="00C25384"/>
    <w:rsid w:val="00C26A06"/>
    <w:rsid w:val="00C275B6"/>
    <w:rsid w:val="00C3024E"/>
    <w:rsid w:val="00C52D13"/>
    <w:rsid w:val="00C6106A"/>
    <w:rsid w:val="00C62FC3"/>
    <w:rsid w:val="00C659BC"/>
    <w:rsid w:val="00C671A1"/>
    <w:rsid w:val="00C711F8"/>
    <w:rsid w:val="00C75711"/>
    <w:rsid w:val="00C76756"/>
    <w:rsid w:val="00C82D5F"/>
    <w:rsid w:val="00C83261"/>
    <w:rsid w:val="00C87932"/>
    <w:rsid w:val="00C917EA"/>
    <w:rsid w:val="00C95736"/>
    <w:rsid w:val="00C95B9B"/>
    <w:rsid w:val="00CA2B96"/>
    <w:rsid w:val="00CB0664"/>
    <w:rsid w:val="00CB183B"/>
    <w:rsid w:val="00CB324F"/>
    <w:rsid w:val="00CB61CC"/>
    <w:rsid w:val="00CC773D"/>
    <w:rsid w:val="00CD6E86"/>
    <w:rsid w:val="00CE50CD"/>
    <w:rsid w:val="00CF15CB"/>
    <w:rsid w:val="00D04042"/>
    <w:rsid w:val="00D108E1"/>
    <w:rsid w:val="00D119C2"/>
    <w:rsid w:val="00D11D80"/>
    <w:rsid w:val="00D14D26"/>
    <w:rsid w:val="00D154E0"/>
    <w:rsid w:val="00D24ECC"/>
    <w:rsid w:val="00D2663C"/>
    <w:rsid w:val="00D32D81"/>
    <w:rsid w:val="00D368D6"/>
    <w:rsid w:val="00D4142F"/>
    <w:rsid w:val="00D47994"/>
    <w:rsid w:val="00D50235"/>
    <w:rsid w:val="00D51E4A"/>
    <w:rsid w:val="00D64B03"/>
    <w:rsid w:val="00D70F15"/>
    <w:rsid w:val="00D750A4"/>
    <w:rsid w:val="00D82D33"/>
    <w:rsid w:val="00D83D97"/>
    <w:rsid w:val="00D874EF"/>
    <w:rsid w:val="00D87A55"/>
    <w:rsid w:val="00D90FF2"/>
    <w:rsid w:val="00D93799"/>
    <w:rsid w:val="00DA030B"/>
    <w:rsid w:val="00DA47AC"/>
    <w:rsid w:val="00DA5096"/>
    <w:rsid w:val="00DA6A0F"/>
    <w:rsid w:val="00DA6F30"/>
    <w:rsid w:val="00DB13EF"/>
    <w:rsid w:val="00DB19AB"/>
    <w:rsid w:val="00DB24B0"/>
    <w:rsid w:val="00DB6F34"/>
    <w:rsid w:val="00DC0A16"/>
    <w:rsid w:val="00DC107E"/>
    <w:rsid w:val="00DC1531"/>
    <w:rsid w:val="00DD25C3"/>
    <w:rsid w:val="00DD3AE0"/>
    <w:rsid w:val="00DD3DAB"/>
    <w:rsid w:val="00DD4989"/>
    <w:rsid w:val="00DD4E39"/>
    <w:rsid w:val="00DF3C39"/>
    <w:rsid w:val="00E13BF5"/>
    <w:rsid w:val="00E17BA6"/>
    <w:rsid w:val="00E274FB"/>
    <w:rsid w:val="00E31B72"/>
    <w:rsid w:val="00E351A6"/>
    <w:rsid w:val="00E41481"/>
    <w:rsid w:val="00E43A00"/>
    <w:rsid w:val="00E50E0E"/>
    <w:rsid w:val="00E5612B"/>
    <w:rsid w:val="00E56A28"/>
    <w:rsid w:val="00E62A45"/>
    <w:rsid w:val="00E77FBB"/>
    <w:rsid w:val="00E83E2D"/>
    <w:rsid w:val="00E951C6"/>
    <w:rsid w:val="00EA0EA3"/>
    <w:rsid w:val="00EA5419"/>
    <w:rsid w:val="00EA5D87"/>
    <w:rsid w:val="00EA60CB"/>
    <w:rsid w:val="00EA6697"/>
    <w:rsid w:val="00EB76C4"/>
    <w:rsid w:val="00EB7873"/>
    <w:rsid w:val="00EB7F59"/>
    <w:rsid w:val="00EC3DB2"/>
    <w:rsid w:val="00EC6552"/>
    <w:rsid w:val="00ED04C3"/>
    <w:rsid w:val="00ED39E1"/>
    <w:rsid w:val="00EE3354"/>
    <w:rsid w:val="00EF1B6A"/>
    <w:rsid w:val="00EF1D72"/>
    <w:rsid w:val="00EF4CDF"/>
    <w:rsid w:val="00F005BF"/>
    <w:rsid w:val="00F12FAE"/>
    <w:rsid w:val="00F15221"/>
    <w:rsid w:val="00F20843"/>
    <w:rsid w:val="00F22CF7"/>
    <w:rsid w:val="00F308BE"/>
    <w:rsid w:val="00F33C07"/>
    <w:rsid w:val="00F3407A"/>
    <w:rsid w:val="00F40A2D"/>
    <w:rsid w:val="00F42A52"/>
    <w:rsid w:val="00F45553"/>
    <w:rsid w:val="00F57CD2"/>
    <w:rsid w:val="00F60924"/>
    <w:rsid w:val="00F74652"/>
    <w:rsid w:val="00F75021"/>
    <w:rsid w:val="00F83660"/>
    <w:rsid w:val="00F83DBD"/>
    <w:rsid w:val="00F8586A"/>
    <w:rsid w:val="00F94B82"/>
    <w:rsid w:val="00FA7971"/>
    <w:rsid w:val="00FB055C"/>
    <w:rsid w:val="00FB238A"/>
    <w:rsid w:val="00FB26DA"/>
    <w:rsid w:val="00FB64EC"/>
    <w:rsid w:val="00FB7D17"/>
    <w:rsid w:val="00FC5718"/>
    <w:rsid w:val="00FC6124"/>
    <w:rsid w:val="00FC693F"/>
    <w:rsid w:val="00FC7393"/>
    <w:rsid w:val="00FD2A3B"/>
    <w:rsid w:val="00FD2D0B"/>
    <w:rsid w:val="00FD4E2A"/>
    <w:rsid w:val="00FE3293"/>
    <w:rsid w:val="00FE4A92"/>
    <w:rsid w:val="00FF3704"/>
    <w:rsid w:val="00FF7BB2"/>
    <w:rsid w:val="011DB80D"/>
    <w:rsid w:val="02E5CE31"/>
    <w:rsid w:val="0557566A"/>
    <w:rsid w:val="06B28A27"/>
    <w:rsid w:val="078DF6C4"/>
    <w:rsid w:val="08E6C267"/>
    <w:rsid w:val="0BE7E39D"/>
    <w:rsid w:val="0C33FF24"/>
    <w:rsid w:val="0D45C238"/>
    <w:rsid w:val="0DF7ED06"/>
    <w:rsid w:val="0F20B16F"/>
    <w:rsid w:val="103C8D66"/>
    <w:rsid w:val="1083E6D5"/>
    <w:rsid w:val="11479CDD"/>
    <w:rsid w:val="13B4F5E7"/>
    <w:rsid w:val="15F09C34"/>
    <w:rsid w:val="18DA58CF"/>
    <w:rsid w:val="1E53EFF9"/>
    <w:rsid w:val="1F272869"/>
    <w:rsid w:val="20A12882"/>
    <w:rsid w:val="22D35DF2"/>
    <w:rsid w:val="231D89ED"/>
    <w:rsid w:val="2406BB42"/>
    <w:rsid w:val="26F7CC53"/>
    <w:rsid w:val="27041A37"/>
    <w:rsid w:val="271BD65A"/>
    <w:rsid w:val="2784AB79"/>
    <w:rsid w:val="29CBC39F"/>
    <w:rsid w:val="2AB46338"/>
    <w:rsid w:val="2C4B0A38"/>
    <w:rsid w:val="2C7B008A"/>
    <w:rsid w:val="2D70563C"/>
    <w:rsid w:val="2D9EF67E"/>
    <w:rsid w:val="2DA66B85"/>
    <w:rsid w:val="2E3107F9"/>
    <w:rsid w:val="2F45D76E"/>
    <w:rsid w:val="329A4DFA"/>
    <w:rsid w:val="335AFE75"/>
    <w:rsid w:val="3738DC07"/>
    <w:rsid w:val="374DAEF7"/>
    <w:rsid w:val="3779C5F7"/>
    <w:rsid w:val="38A50FBB"/>
    <w:rsid w:val="3937152E"/>
    <w:rsid w:val="3AF6FCCB"/>
    <w:rsid w:val="3B1AC9D4"/>
    <w:rsid w:val="3B1D51F6"/>
    <w:rsid w:val="3B7965D3"/>
    <w:rsid w:val="3B79BCB6"/>
    <w:rsid w:val="3E8489F6"/>
    <w:rsid w:val="419D3511"/>
    <w:rsid w:val="42269CC7"/>
    <w:rsid w:val="46014F2F"/>
    <w:rsid w:val="466190AF"/>
    <w:rsid w:val="47AE87E4"/>
    <w:rsid w:val="4846BBF1"/>
    <w:rsid w:val="496B65F9"/>
    <w:rsid w:val="49CAED03"/>
    <w:rsid w:val="4AA69539"/>
    <w:rsid w:val="4E34E285"/>
    <w:rsid w:val="4EA3769D"/>
    <w:rsid w:val="4F291018"/>
    <w:rsid w:val="5002C540"/>
    <w:rsid w:val="5069907A"/>
    <w:rsid w:val="50E36CA7"/>
    <w:rsid w:val="511435CC"/>
    <w:rsid w:val="523B6AA0"/>
    <w:rsid w:val="52C5BB15"/>
    <w:rsid w:val="537F1B66"/>
    <w:rsid w:val="53D9AFD4"/>
    <w:rsid w:val="53E848AB"/>
    <w:rsid w:val="54385F42"/>
    <w:rsid w:val="5443AEAD"/>
    <w:rsid w:val="5482B576"/>
    <w:rsid w:val="57453CBA"/>
    <w:rsid w:val="5A302A1C"/>
    <w:rsid w:val="5AD7E9F3"/>
    <w:rsid w:val="5AD95DAA"/>
    <w:rsid w:val="5E270B5F"/>
    <w:rsid w:val="608B556C"/>
    <w:rsid w:val="60C7FEC9"/>
    <w:rsid w:val="627812E4"/>
    <w:rsid w:val="6587CFBC"/>
    <w:rsid w:val="690CB4AA"/>
    <w:rsid w:val="69303962"/>
    <w:rsid w:val="69709EA0"/>
    <w:rsid w:val="698ABE72"/>
    <w:rsid w:val="6BA867F6"/>
    <w:rsid w:val="6BD1B79A"/>
    <w:rsid w:val="6C3CB9A8"/>
    <w:rsid w:val="6CB0A228"/>
    <w:rsid w:val="6CFB2DEA"/>
    <w:rsid w:val="6D6378E9"/>
    <w:rsid w:val="6DC1FE3B"/>
    <w:rsid w:val="7074E047"/>
    <w:rsid w:val="70CBBE71"/>
    <w:rsid w:val="71CD9613"/>
    <w:rsid w:val="73369D00"/>
    <w:rsid w:val="734B8241"/>
    <w:rsid w:val="7453883E"/>
    <w:rsid w:val="74A6E432"/>
    <w:rsid w:val="756E3361"/>
    <w:rsid w:val="765A6AF1"/>
    <w:rsid w:val="769C9FC2"/>
    <w:rsid w:val="76B7BCF5"/>
    <w:rsid w:val="779C99FA"/>
    <w:rsid w:val="77B12A11"/>
    <w:rsid w:val="78791D7A"/>
    <w:rsid w:val="79BEA285"/>
    <w:rsid w:val="79D931B5"/>
    <w:rsid w:val="7B6CF85F"/>
    <w:rsid w:val="7CA71EED"/>
    <w:rsid w:val="7D8149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062061"/>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CommentText">
    <w:name w:val="annotation text"/>
    <w:basedOn w:val="Normal"/>
    <w:link w:val="CommentTextChar"/>
    <w:uiPriority w:val="99"/>
    <w:unhideWhenUsed/>
    <w:rsid w:val="00D32D81"/>
    <w:pPr>
      <w:spacing w:line="240" w:lineRule="auto"/>
    </w:pPr>
    <w:rPr>
      <w:sz w:val="20"/>
      <w:szCs w:val="20"/>
    </w:rPr>
  </w:style>
  <w:style w:type="character" w:customStyle="1" w:styleId="CommentTextChar">
    <w:name w:val="Comment Text Char"/>
    <w:basedOn w:val="DefaultParagraphFont"/>
    <w:link w:val="CommentText"/>
    <w:uiPriority w:val="99"/>
    <w:rsid w:val="00D32D81"/>
    <w:rPr>
      <w:sz w:val="20"/>
      <w:szCs w:val="20"/>
    </w:rPr>
  </w:style>
  <w:style w:type="character" w:styleId="CommentReference">
    <w:name w:val="annotation reference"/>
    <w:basedOn w:val="DefaultParagraphFont"/>
    <w:uiPriority w:val="99"/>
    <w:semiHidden/>
    <w:unhideWhenUsed/>
    <w:rsid w:val="00D32D81"/>
    <w:rPr>
      <w:sz w:val="16"/>
      <w:szCs w:val="16"/>
    </w:rPr>
  </w:style>
  <w:style w:type="paragraph" w:styleId="CommentSubject">
    <w:name w:val="annotation subject"/>
    <w:basedOn w:val="CommentText"/>
    <w:next w:val="CommentText"/>
    <w:link w:val="CommentSubjectChar"/>
    <w:uiPriority w:val="99"/>
    <w:semiHidden/>
    <w:unhideWhenUsed/>
    <w:rsid w:val="00D50235"/>
    <w:rPr>
      <w:b/>
      <w:bCs/>
    </w:rPr>
  </w:style>
  <w:style w:type="character" w:customStyle="1" w:styleId="CommentSubjectChar">
    <w:name w:val="Comment Subject Char"/>
    <w:basedOn w:val="CommentTextChar"/>
    <w:link w:val="CommentSubject"/>
    <w:uiPriority w:val="99"/>
    <w:semiHidden/>
    <w:rsid w:val="00D50235"/>
    <w:rPr>
      <w:b/>
      <w:bCs/>
      <w:sz w:val="20"/>
      <w:szCs w:val="20"/>
    </w:rPr>
  </w:style>
  <w:style w:type="character" w:styleId="Mention">
    <w:name w:val="Mention"/>
    <w:basedOn w:val="DefaultParagraphFont"/>
    <w:uiPriority w:val="99"/>
    <w:unhideWhenUsed/>
    <w:rsid w:val="00D50235"/>
    <w:rPr>
      <w:color w:val="2B579A"/>
      <w:shd w:val="clear" w:color="auto" w:fill="E1DFDD"/>
    </w:rPr>
  </w:style>
  <w:style w:type="paragraph" w:styleId="Revision">
    <w:name w:val="Revision"/>
    <w:hidden/>
    <w:uiPriority w:val="99"/>
    <w:semiHidden/>
    <w:rsid w:val="00696A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12DC2C1C-B5B6-4857-80CB-613FC788EA5F}"/>
</file>

<file path=customXml/itemProps3.xml><?xml version="1.0" encoding="utf-8"?>
<ds:datastoreItem xmlns:ds="http://schemas.openxmlformats.org/officeDocument/2006/customXml" ds:itemID="{44D0E331-5091-4D4B-A89D-11768397057E}"/>
</file>

<file path=customXml/itemProps4.xml><?xml version="1.0" encoding="utf-8"?>
<ds:datastoreItem xmlns:ds="http://schemas.openxmlformats.org/officeDocument/2006/customXml" ds:itemID="{490F581D-777D-4C67-B1CD-A359618B3435}"/>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2025-02-28T04:59:00Z</dcterms:created>
  <dcterms:modified xsi:type="dcterms:W3CDTF">2025-02-28T04:59:00Z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2025-02-28T04:59:48Z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fcdd241b-7a25-4ab8-95de-bca251744449</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3231900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xd_Signature">
    <vt:bool>false</vt:bool>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